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DBF2D">
      <w:pPr>
        <w:ind w:left="-1" w:leftChars="-1" w:hanging="1"/>
        <w:jc w:val="center"/>
        <w:rPr>
          <w:rFonts w:ascii="宋体" w:hAnsi="宋体"/>
          <w:sz w:val="72"/>
          <w:szCs w:val="72"/>
        </w:rPr>
      </w:pPr>
    </w:p>
    <w:p w14:paraId="4C0B8D0A">
      <w:pPr>
        <w:ind w:left="-1" w:leftChars="-1" w:hanging="1"/>
        <w:jc w:val="center"/>
        <w:rPr>
          <w:rFonts w:ascii="宋体" w:hAnsi="宋体"/>
          <w:sz w:val="72"/>
          <w:szCs w:val="72"/>
        </w:rPr>
      </w:pPr>
    </w:p>
    <w:p w14:paraId="2F78D86F">
      <w:pPr>
        <w:ind w:left="-1" w:leftChars="-1" w:hanging="1"/>
        <w:jc w:val="center"/>
        <w:rPr>
          <w:rFonts w:ascii="宋体" w:hAnsi="宋体"/>
          <w:sz w:val="72"/>
          <w:szCs w:val="72"/>
        </w:rPr>
      </w:pPr>
      <w:r>
        <w:rPr>
          <w:rFonts w:hint="eastAsia" w:ascii="宋体" w:hAnsi="宋体"/>
          <w:sz w:val="72"/>
          <w:szCs w:val="72"/>
        </w:rPr>
        <w:t>苏州苏福马机械有限公司</w:t>
      </w:r>
    </w:p>
    <w:p w14:paraId="1ACD222C">
      <w:pPr>
        <w:ind w:left="-1" w:leftChars="-1" w:hanging="1"/>
        <w:jc w:val="center"/>
        <w:rPr>
          <w:rFonts w:ascii="宋体" w:hAnsi="宋体"/>
          <w:sz w:val="72"/>
          <w:szCs w:val="72"/>
        </w:rPr>
      </w:pPr>
    </w:p>
    <w:p w14:paraId="413EC0C7">
      <w:pPr>
        <w:ind w:left="-1" w:leftChars="-1" w:hanging="1"/>
        <w:jc w:val="center"/>
        <w:rPr>
          <w:rFonts w:ascii="宋体" w:hAnsi="宋体"/>
          <w:sz w:val="48"/>
          <w:szCs w:val="48"/>
        </w:rPr>
      </w:pPr>
      <w:r>
        <w:rPr>
          <w:rFonts w:hint="eastAsia" w:ascii="宋体" w:hAnsi="宋体"/>
          <w:sz w:val="48"/>
          <w:szCs w:val="48"/>
        </w:rPr>
        <w:t>液压</w:t>
      </w:r>
      <w:r>
        <w:rPr>
          <w:rFonts w:hint="eastAsia" w:ascii="仿宋" w:hAnsi="仿宋" w:eastAsia="仿宋"/>
          <w:b/>
          <w:sz w:val="48"/>
          <w:szCs w:val="48"/>
        </w:rPr>
        <w:t>系统</w:t>
      </w:r>
    </w:p>
    <w:p w14:paraId="021017E7">
      <w:pPr>
        <w:ind w:left="-1" w:leftChars="-1" w:hanging="1"/>
        <w:jc w:val="center"/>
        <w:rPr>
          <w:rFonts w:ascii="宋体" w:hAnsi="宋体"/>
          <w:sz w:val="72"/>
          <w:szCs w:val="72"/>
        </w:rPr>
      </w:pPr>
    </w:p>
    <w:p w14:paraId="36D0F00B">
      <w:pPr>
        <w:ind w:left="-1" w:leftChars="-1" w:hanging="1"/>
        <w:jc w:val="center"/>
        <w:rPr>
          <w:rFonts w:ascii="宋体" w:hAnsi="宋体"/>
          <w:sz w:val="72"/>
          <w:szCs w:val="72"/>
        </w:rPr>
      </w:pPr>
      <w:r>
        <w:rPr>
          <w:rFonts w:hint="eastAsia" w:ascii="宋体" w:hAnsi="宋体"/>
          <w:sz w:val="72"/>
          <w:szCs w:val="72"/>
        </w:rPr>
        <w:t>招 标 文 件</w:t>
      </w:r>
    </w:p>
    <w:p w14:paraId="3F3CEC7D">
      <w:pPr>
        <w:ind w:left="-1" w:leftChars="-1" w:hanging="1"/>
        <w:jc w:val="center"/>
        <w:rPr>
          <w:rFonts w:ascii="宋体" w:hAnsi="宋体"/>
          <w:sz w:val="72"/>
          <w:szCs w:val="72"/>
        </w:rPr>
      </w:pPr>
    </w:p>
    <w:p w14:paraId="7EBBBB49">
      <w:pPr>
        <w:ind w:left="-1" w:leftChars="-1" w:hanging="1"/>
        <w:rPr>
          <w:rFonts w:ascii="宋体" w:hAnsi="宋体"/>
        </w:rPr>
      </w:pPr>
    </w:p>
    <w:p w14:paraId="4743ACF2">
      <w:pPr>
        <w:widowControl/>
        <w:snapToGrid w:val="0"/>
        <w:spacing w:line="375" w:lineRule="atLeast"/>
        <w:ind w:left="-1" w:leftChars="-1" w:hanging="1"/>
        <w:jc w:val="center"/>
        <w:rPr>
          <w:rFonts w:ascii="宋体" w:hAnsi="宋体" w:cs="宋体"/>
          <w:b/>
          <w:bCs/>
          <w:kern w:val="0"/>
          <w:sz w:val="44"/>
        </w:rPr>
      </w:pPr>
    </w:p>
    <w:p w14:paraId="4F602AC1">
      <w:pPr>
        <w:widowControl/>
        <w:snapToGrid w:val="0"/>
        <w:spacing w:line="375" w:lineRule="atLeast"/>
        <w:ind w:left="-1" w:leftChars="-1" w:hanging="1"/>
        <w:jc w:val="center"/>
        <w:rPr>
          <w:rFonts w:ascii="宋体" w:hAnsi="宋体" w:cs="宋体"/>
          <w:b/>
          <w:bCs/>
          <w:kern w:val="0"/>
          <w:sz w:val="44"/>
        </w:rPr>
      </w:pPr>
    </w:p>
    <w:p w14:paraId="57E80EA6">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p>
    <w:p w14:paraId="792D5722">
      <w:pPr>
        <w:widowControl/>
        <w:snapToGrid w:val="0"/>
        <w:spacing w:line="375" w:lineRule="atLeast"/>
        <w:ind w:left="-1" w:leftChars="-1" w:hanging="1"/>
        <w:jc w:val="center"/>
        <w:rPr>
          <w:rFonts w:ascii="宋体" w:hAnsi="宋体" w:cs="宋体"/>
          <w:b/>
          <w:bCs/>
          <w:kern w:val="0"/>
          <w:sz w:val="44"/>
        </w:rPr>
      </w:pPr>
    </w:p>
    <w:p w14:paraId="2B426BCE">
      <w:pPr>
        <w:widowControl/>
        <w:snapToGrid w:val="0"/>
        <w:spacing w:line="375" w:lineRule="atLeast"/>
        <w:ind w:left="-1" w:leftChars="-1" w:hanging="1"/>
        <w:rPr>
          <w:rFonts w:ascii="宋体" w:hAnsi="宋体" w:cs="宋体"/>
          <w:b/>
          <w:bCs/>
          <w:kern w:val="0"/>
          <w:sz w:val="44"/>
        </w:rPr>
      </w:pPr>
    </w:p>
    <w:p w14:paraId="2369FE5C">
      <w:pPr>
        <w:widowControl/>
        <w:snapToGrid w:val="0"/>
        <w:spacing w:line="375" w:lineRule="atLeast"/>
        <w:ind w:left="-1" w:leftChars="-1" w:hanging="1"/>
        <w:rPr>
          <w:rFonts w:ascii="宋体" w:hAnsi="宋体" w:cs="宋体"/>
          <w:b/>
          <w:bCs/>
          <w:kern w:val="0"/>
          <w:sz w:val="44"/>
        </w:rPr>
      </w:pPr>
    </w:p>
    <w:p w14:paraId="4D848B00">
      <w:pPr>
        <w:widowControl/>
        <w:snapToGrid w:val="0"/>
        <w:spacing w:line="375" w:lineRule="atLeast"/>
        <w:ind w:left="-1" w:leftChars="-1" w:hanging="1"/>
        <w:rPr>
          <w:rFonts w:ascii="宋体" w:hAnsi="宋体"/>
          <w:b/>
          <w:sz w:val="32"/>
        </w:rPr>
      </w:pPr>
    </w:p>
    <w:p w14:paraId="489E890C">
      <w:pPr>
        <w:widowControl/>
        <w:snapToGrid w:val="0"/>
        <w:spacing w:line="375" w:lineRule="atLeast"/>
        <w:ind w:left="-1" w:leftChars="-1" w:hanging="1"/>
        <w:rPr>
          <w:rFonts w:ascii="宋体" w:hAnsi="宋体"/>
          <w:b/>
          <w:sz w:val="32"/>
        </w:rPr>
      </w:pPr>
    </w:p>
    <w:p w14:paraId="7EAD9625">
      <w:pPr>
        <w:widowControl/>
        <w:snapToGrid w:val="0"/>
        <w:spacing w:line="375" w:lineRule="atLeast"/>
        <w:ind w:left="2" w:hanging="2"/>
        <w:jc w:val="center"/>
        <w:rPr>
          <w:rFonts w:ascii="宋体" w:hAnsi="宋体" w:cs="宋体"/>
          <w:b/>
          <w:bCs/>
          <w:kern w:val="0"/>
          <w:sz w:val="44"/>
        </w:rPr>
      </w:pPr>
    </w:p>
    <w:p w14:paraId="5E1C793B">
      <w:pPr>
        <w:widowControl/>
        <w:snapToGrid w:val="0"/>
        <w:spacing w:line="375" w:lineRule="atLeast"/>
        <w:ind w:left="2" w:hanging="2"/>
        <w:jc w:val="center"/>
        <w:rPr>
          <w:rFonts w:ascii="宋体" w:hAnsi="宋体" w:cs="宋体"/>
          <w:b/>
          <w:bCs/>
          <w:kern w:val="0"/>
          <w:sz w:val="44"/>
        </w:rPr>
      </w:pPr>
    </w:p>
    <w:p w14:paraId="29228EAC">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目录</w:t>
      </w:r>
    </w:p>
    <w:p w14:paraId="238613E8">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投标邀请</w:t>
      </w:r>
    </w:p>
    <w:p w14:paraId="12535D04">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382576DD">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35ABC8E8">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7CD6E55B">
      <w:pPr>
        <w:widowControl/>
        <w:snapToGrid w:val="0"/>
        <w:spacing w:line="375" w:lineRule="atLeast"/>
        <w:ind w:left="-1" w:leftChars="-1" w:hanging="1"/>
        <w:jc w:val="left"/>
        <w:rPr>
          <w:rFonts w:cs="宋体"/>
          <w:b/>
          <w:kern w:val="0"/>
          <w:sz w:val="36"/>
        </w:rPr>
      </w:pPr>
      <w:r>
        <w:rPr>
          <w:rFonts w:hint="eastAsia" w:cs="宋体"/>
          <w:b/>
          <w:kern w:val="0"/>
          <w:sz w:val="36"/>
        </w:rPr>
        <w:t>（二）《液压系统明细》及相关要求</w:t>
      </w:r>
    </w:p>
    <w:p w14:paraId="403AA75D">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rFonts w:hint="eastAsia" w:cs="宋体"/>
          <w:b/>
          <w:bCs/>
          <w:kern w:val="0"/>
          <w:sz w:val="36"/>
          <w:szCs w:val="36"/>
        </w:rPr>
        <w:t>投标邀请</w:t>
      </w:r>
    </w:p>
    <w:p w14:paraId="56FDC73A">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苏州苏福马机械有限公司对</w:t>
      </w:r>
      <w:r>
        <w:rPr>
          <w:rFonts w:hint="eastAsia" w:ascii="仿宋" w:hAnsi="仿宋" w:eastAsia="仿宋"/>
          <w:b/>
          <w:sz w:val="28"/>
          <w:szCs w:val="28"/>
        </w:rPr>
        <w:t>液压系统</w:t>
      </w:r>
      <w:r>
        <w:rPr>
          <w:rFonts w:hint="eastAsia" w:ascii="宋体" w:hAnsi="宋体"/>
          <w:sz w:val="24"/>
        </w:rPr>
        <w:t>进行招标，邀请符合本公告要求的投标人积极参加。</w:t>
      </w:r>
    </w:p>
    <w:p w14:paraId="150FAE9C">
      <w:pPr>
        <w:pStyle w:val="2"/>
        <w:numPr>
          <w:ilvl w:val="0"/>
          <w:numId w:val="1"/>
        </w:numPr>
      </w:pPr>
      <w:r>
        <w:rPr>
          <w:rFonts w:hint="eastAsia"/>
        </w:rPr>
        <w:t>招标项目名称及要求</w:t>
      </w:r>
    </w:p>
    <w:tbl>
      <w:tblPr>
        <w:tblStyle w:val="9"/>
        <w:tblW w:w="0" w:type="auto"/>
        <w:jc w:val="center"/>
        <w:tblLayout w:type="fixed"/>
        <w:tblCellMar>
          <w:top w:w="0" w:type="dxa"/>
          <w:left w:w="0" w:type="dxa"/>
          <w:bottom w:w="0" w:type="dxa"/>
          <w:right w:w="0" w:type="dxa"/>
        </w:tblCellMar>
      </w:tblPr>
      <w:tblGrid>
        <w:gridCol w:w="3722"/>
        <w:gridCol w:w="5548"/>
      </w:tblGrid>
      <w:tr w14:paraId="79003A49">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C37968">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2C5412">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36A72992">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408000C">
            <w:pPr>
              <w:adjustRightInd w:val="0"/>
              <w:snapToGrid w:val="0"/>
              <w:spacing w:line="400" w:lineRule="exact"/>
              <w:ind w:left="-1" w:leftChars="-1" w:hanging="1"/>
              <w:jc w:val="center"/>
              <w:rPr>
                <w:rFonts w:hint="eastAsia" w:ascii="宋体" w:hAnsi="宋体" w:eastAsia="宋体"/>
                <w:sz w:val="24"/>
                <w:lang w:val="en-US" w:eastAsia="zh-CN"/>
              </w:rPr>
            </w:pPr>
            <w:r>
              <w:rPr>
                <w:rFonts w:hint="eastAsia" w:ascii="宋体" w:hAnsi="宋体"/>
                <w:sz w:val="24"/>
              </w:rPr>
              <w:t>液压</w:t>
            </w:r>
            <w:r>
              <w:rPr>
                <w:rFonts w:hint="eastAsia" w:ascii="宋体" w:hAnsi="宋体"/>
                <w:sz w:val="24"/>
                <w:lang w:val="en-US" w:eastAsia="zh-CN"/>
              </w:rPr>
              <w:t>系统</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58C8127A">
            <w:pPr>
              <w:adjustRightInd w:val="0"/>
              <w:snapToGrid w:val="0"/>
              <w:spacing w:line="400" w:lineRule="exact"/>
              <w:ind w:left="-1" w:leftChars="-1" w:hanging="1"/>
              <w:rPr>
                <w:rFonts w:ascii="宋体" w:hAnsi="宋体"/>
                <w:sz w:val="24"/>
              </w:rPr>
            </w:pPr>
            <w:r>
              <w:rPr>
                <w:rFonts w:hint="eastAsia" w:ascii="宋体" w:hAnsi="宋体"/>
                <w:sz w:val="24"/>
              </w:rPr>
              <w:t>具有合法的经营资质，具有</w:t>
            </w:r>
            <w:r>
              <w:rPr>
                <w:rFonts w:hint="eastAsia" w:ascii="仿宋" w:hAnsi="仿宋" w:eastAsia="仿宋"/>
                <w:b/>
                <w:sz w:val="28"/>
                <w:szCs w:val="28"/>
              </w:rPr>
              <w:t>液压系统</w:t>
            </w:r>
            <w:r>
              <w:rPr>
                <w:rFonts w:hint="eastAsia" w:ascii="宋体" w:hAnsi="宋体"/>
                <w:sz w:val="24"/>
              </w:rPr>
              <w:t>生产自主研发能力及制造装配经验，取得质量体系认证，具有良好市场信誉，愿意与苏州苏福马机械有限公司建立长期合作关系。</w:t>
            </w:r>
          </w:p>
        </w:tc>
      </w:tr>
    </w:tbl>
    <w:p w14:paraId="69162C6F">
      <w:pPr>
        <w:adjustRightInd w:val="0"/>
        <w:snapToGrid w:val="0"/>
        <w:spacing w:line="400" w:lineRule="exact"/>
        <w:rPr>
          <w:rFonts w:ascii="宋体" w:hAnsi="宋体"/>
          <w:b/>
          <w:sz w:val="28"/>
          <w:szCs w:val="28"/>
        </w:rPr>
      </w:pPr>
    </w:p>
    <w:p w14:paraId="181BF2CD">
      <w:pPr>
        <w:pStyle w:val="2"/>
        <w:numPr>
          <w:ilvl w:val="0"/>
          <w:numId w:val="1"/>
        </w:numPr>
      </w:pPr>
      <w:r>
        <w:rPr>
          <w:rFonts w:hint="eastAsia"/>
        </w:rPr>
        <w:t>投标人资格要求</w:t>
      </w:r>
    </w:p>
    <w:p w14:paraId="7BED1601">
      <w:pPr>
        <w:spacing w:line="340" w:lineRule="exact"/>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本次招标要求投标人具有独立法人资格,具有有效的营业执照，并在人员、设备、资金等方面具有相应的能力。</w:t>
      </w:r>
    </w:p>
    <w:p w14:paraId="34C6FA24">
      <w:pPr>
        <w:spacing w:line="340" w:lineRule="exact"/>
        <w:ind w:firstLine="566" w:firstLineChars="236"/>
        <w:rPr>
          <w:rFonts w:ascii="宋体" w:hAnsi="宋体"/>
          <w:bCs/>
          <w:sz w:val="24"/>
        </w:rPr>
      </w:pPr>
      <w:r>
        <w:rPr>
          <w:rFonts w:hint="eastAsia" w:ascii="宋体" w:hAnsi="宋体"/>
          <w:bCs/>
          <w:sz w:val="24"/>
        </w:rPr>
        <w:t>投标人近三年以来无行贿犯罪记录，通过中国裁判文书网（http://wenshu.court.gov.cn）查询相关记录，网站显示有行贿犯罪记录的投标人将被拒绝参加投标。</w:t>
      </w:r>
    </w:p>
    <w:p w14:paraId="72EE62E4">
      <w:pPr>
        <w:spacing w:line="340" w:lineRule="exact"/>
        <w:ind w:firstLine="566" w:firstLineChars="236"/>
        <w:rPr>
          <w:rFonts w:ascii="宋体" w:hAnsi="宋体"/>
          <w:bCs/>
          <w:sz w:val="24"/>
        </w:rPr>
      </w:pPr>
      <w:r>
        <w:rPr>
          <w:rFonts w:hint="eastAsia" w:ascii="宋体" w:hAnsi="宋体"/>
          <w:bCs/>
          <w:sz w:val="24"/>
        </w:rPr>
        <w:t>被列入中国执行信息公开网（</w:t>
      </w:r>
      <w:r>
        <w:rPr>
          <w:rFonts w:ascii="宋体" w:hAnsi="宋体"/>
          <w:bCs/>
          <w:sz w:val="24"/>
        </w:rPr>
        <w:t>http://zxgk.court.gov.cn</w:t>
      </w:r>
      <w:r>
        <w:rPr>
          <w:rFonts w:hint="eastAsia" w:ascii="宋体" w:hAnsi="宋体"/>
          <w:bCs/>
          <w:sz w:val="24"/>
        </w:rPr>
        <w:t>，即全国法院失信被执行人名单信息公布与查询平台）“失信被执行人”的、被列入国家税务总局网站（</w:t>
      </w:r>
      <w:r>
        <w:rPr>
          <w:rFonts w:ascii="宋体" w:hAnsi="宋体"/>
          <w:bCs/>
          <w:sz w:val="24"/>
        </w:rPr>
        <w:t>www.chinatax.gov.cn</w:t>
      </w:r>
      <w:r>
        <w:rPr>
          <w:rFonts w:hint="eastAsia" w:ascii="宋体" w:hAnsi="宋体"/>
          <w:bCs/>
          <w:sz w:val="24"/>
        </w:rPr>
        <w:t>）——“重大违法案件”之“重大税收违法失信主体”的投标人将被拒绝参加投标。</w:t>
      </w:r>
    </w:p>
    <w:p w14:paraId="738D9405">
      <w:pPr>
        <w:pStyle w:val="2"/>
        <w:numPr>
          <w:ilvl w:val="0"/>
          <w:numId w:val="1"/>
        </w:numPr>
      </w:pPr>
      <w:r>
        <w:rPr>
          <w:rFonts w:hint="eastAsia"/>
        </w:rPr>
        <w:t>投标内容</w:t>
      </w:r>
    </w:p>
    <w:p w14:paraId="578B2C4B">
      <w:pPr>
        <w:spacing w:line="360" w:lineRule="auto"/>
        <w:ind w:firstLine="566" w:firstLineChars="236"/>
        <w:rPr>
          <w:rFonts w:ascii="宋体" w:hAnsi="宋体"/>
          <w:bCs/>
          <w:sz w:val="24"/>
        </w:rPr>
      </w:pPr>
      <w:r>
        <w:rPr>
          <w:rFonts w:hint="eastAsia" w:ascii="宋体" w:hAnsi="宋体"/>
          <w:bCs/>
          <w:sz w:val="24"/>
        </w:rPr>
        <w:t>投标方按附件（二）《</w:t>
      </w:r>
      <w:r>
        <w:rPr>
          <w:rFonts w:hint="eastAsia" w:cs="宋体"/>
          <w:b/>
          <w:kern w:val="0"/>
          <w:sz w:val="24"/>
        </w:rPr>
        <w:t>液压系统明细</w:t>
      </w:r>
      <w:r>
        <w:rPr>
          <w:rFonts w:hint="eastAsia" w:ascii="宋体" w:hAnsi="宋体"/>
          <w:bCs/>
          <w:sz w:val="24"/>
        </w:rPr>
        <w:t>》进行报价；并在报价单上签字盖章；</w:t>
      </w:r>
    </w:p>
    <w:p w14:paraId="7BCE63F2">
      <w:pPr>
        <w:pStyle w:val="2"/>
        <w:numPr>
          <w:ilvl w:val="0"/>
          <w:numId w:val="1"/>
        </w:numPr>
      </w:pPr>
      <w:r>
        <w:rPr>
          <w:rFonts w:hint="eastAsia"/>
        </w:rPr>
        <w:t>报价要求</w:t>
      </w:r>
    </w:p>
    <w:p w14:paraId="7A07558D">
      <w:pPr>
        <w:pStyle w:val="17"/>
        <w:numPr>
          <w:ilvl w:val="0"/>
          <w:numId w:val="2"/>
        </w:numPr>
        <w:spacing w:line="360" w:lineRule="auto"/>
        <w:ind w:left="0" w:firstLine="566" w:firstLineChars="0"/>
        <w:rPr>
          <w:rFonts w:ascii="宋体" w:hAnsi="宋体"/>
          <w:bCs/>
          <w:sz w:val="24"/>
        </w:rPr>
      </w:pPr>
      <w:r>
        <w:rPr>
          <w:rFonts w:hint="eastAsia" w:ascii="宋体" w:hAnsi="宋体"/>
          <w:bCs/>
          <w:sz w:val="24"/>
        </w:rPr>
        <w:t>投标方根据招标方明细要求，结合市场行情价格情况进行报价（含税价）；</w:t>
      </w:r>
    </w:p>
    <w:p w14:paraId="0C53EC9E">
      <w:pPr>
        <w:widowControl/>
        <w:adjustRightInd w:val="0"/>
        <w:snapToGrid w:val="0"/>
        <w:spacing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第二部分投标方须知</w:t>
      </w:r>
    </w:p>
    <w:p w14:paraId="0B532934">
      <w:pPr>
        <w:pStyle w:val="2"/>
        <w:numPr>
          <w:ilvl w:val="0"/>
          <w:numId w:val="1"/>
        </w:numPr>
      </w:pPr>
      <w:r>
        <w:rPr>
          <w:rFonts w:hint="eastAsia"/>
        </w:rPr>
        <w:t>资质证明文件提供</w:t>
      </w:r>
    </w:p>
    <w:p w14:paraId="62B21693">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241147BA">
      <w:pPr>
        <w:pStyle w:val="2"/>
        <w:numPr>
          <w:ilvl w:val="0"/>
          <w:numId w:val="1"/>
        </w:numPr>
      </w:pPr>
      <w:r>
        <w:rPr>
          <w:rFonts w:hint="eastAsia"/>
        </w:rPr>
        <w:t>发布公告的媒介</w:t>
      </w:r>
    </w:p>
    <w:p w14:paraId="3954A853">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48F6019D">
      <w:pPr>
        <w:pStyle w:val="2"/>
        <w:numPr>
          <w:ilvl w:val="0"/>
          <w:numId w:val="1"/>
        </w:numPr>
      </w:pPr>
      <w:r>
        <w:t>投标要求</w:t>
      </w:r>
    </w:p>
    <w:p w14:paraId="50029E57">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1C2D9FE1">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51C79A7E">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3DC69A3C">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1ECA3080">
      <w:pPr>
        <w:numPr>
          <w:ilvl w:val="0"/>
          <w:numId w:val="4"/>
        </w:numPr>
        <w:adjustRightInd w:val="0"/>
        <w:snapToGrid w:val="0"/>
        <w:spacing w:line="400" w:lineRule="exact"/>
        <w:rPr>
          <w:rFonts w:ascii="宋体" w:hAnsi="宋体"/>
          <w:sz w:val="24"/>
        </w:rPr>
      </w:pPr>
      <w:r>
        <w:rPr>
          <w:rFonts w:ascii="宋体" w:hAnsi="宋体"/>
          <w:sz w:val="24"/>
        </w:rPr>
        <w:t>投标资料不全；</w:t>
      </w:r>
    </w:p>
    <w:p w14:paraId="45448C11">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48C93963">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2417146F">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08C9C426">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其它对于本标形成较大不利影响的情况。</w:t>
      </w:r>
    </w:p>
    <w:p w14:paraId="00902B62">
      <w:pPr>
        <w:pStyle w:val="2"/>
        <w:numPr>
          <w:ilvl w:val="0"/>
          <w:numId w:val="1"/>
        </w:numPr>
      </w:pPr>
      <w:r>
        <w:rPr>
          <w:rFonts w:hint="eastAsia"/>
        </w:rPr>
        <w:t>投标截止日期</w:t>
      </w:r>
    </w:p>
    <w:p w14:paraId="02BF6A67">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2025年5月</w:t>
      </w:r>
      <w:r>
        <w:rPr>
          <w:rFonts w:hint="eastAsia" w:ascii="宋体" w:hAnsi="宋体"/>
          <w:sz w:val="24"/>
          <w:highlight w:val="yellow"/>
          <w:lang w:val="en-US" w:eastAsia="zh-CN"/>
        </w:rPr>
        <w:t>29</w:t>
      </w:r>
      <w:r>
        <w:rPr>
          <w:rFonts w:hint="eastAsia" w:ascii="宋体" w:hAnsi="宋体"/>
          <w:sz w:val="24"/>
          <w:highlight w:val="yellow"/>
        </w:rPr>
        <w:t>日</w:t>
      </w:r>
      <w:r>
        <w:rPr>
          <w:rFonts w:hint="eastAsia" w:ascii="宋体" w:hAnsi="宋体"/>
          <w:sz w:val="24"/>
        </w:rPr>
        <w:t>11时30分止</w:t>
      </w:r>
      <w:r>
        <w:rPr>
          <w:rFonts w:hint="eastAsia" w:ascii="宋体" w:hAnsi="宋体"/>
          <w:b/>
          <w:sz w:val="24"/>
        </w:rPr>
        <w:t>（以标书收到时间为准）</w:t>
      </w:r>
    </w:p>
    <w:p w14:paraId="372CDA11">
      <w:pPr>
        <w:pStyle w:val="2"/>
        <w:numPr>
          <w:ilvl w:val="0"/>
          <w:numId w:val="1"/>
        </w:numPr>
      </w:pPr>
      <w:r>
        <w:rPr>
          <w:rFonts w:hint="eastAsia"/>
        </w:rPr>
        <w:t>开标日期和地点</w:t>
      </w:r>
    </w:p>
    <w:p w14:paraId="3A0C9ECC">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2025年5月</w:t>
      </w:r>
      <w:r>
        <w:rPr>
          <w:rFonts w:hint="eastAsia" w:ascii="宋体" w:hAnsi="宋体"/>
          <w:sz w:val="24"/>
          <w:highlight w:val="yellow"/>
          <w:lang w:val="en-US" w:eastAsia="zh-CN"/>
        </w:rPr>
        <w:t>29</w:t>
      </w:r>
      <w:r>
        <w:rPr>
          <w:rFonts w:hint="eastAsia" w:ascii="宋体" w:hAnsi="宋体"/>
          <w:sz w:val="24"/>
          <w:highlight w:val="yellow"/>
        </w:rPr>
        <w:t>日</w:t>
      </w:r>
    </w:p>
    <w:p w14:paraId="50C0A91F">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开标地点：苏福马公司，开标当日投标人无需到现场参加开标会议。</w:t>
      </w:r>
    </w:p>
    <w:p w14:paraId="43E1DCF8">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3BEAD7A4">
      <w:pPr>
        <w:pStyle w:val="2"/>
        <w:numPr>
          <w:ilvl w:val="0"/>
          <w:numId w:val="1"/>
        </w:numPr>
      </w:pPr>
      <w:r>
        <w:rPr>
          <w:rFonts w:hint="eastAsia"/>
        </w:rPr>
        <w:t>评标</w:t>
      </w:r>
    </w:p>
    <w:p w14:paraId="11E444A1">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1A70D7D1">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6F5C7581">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5B5D18D3">
      <w:pPr>
        <w:pStyle w:val="2"/>
        <w:numPr>
          <w:ilvl w:val="0"/>
          <w:numId w:val="1"/>
        </w:numPr>
      </w:pPr>
      <w:r>
        <w:rPr>
          <w:rFonts w:hint="eastAsia"/>
        </w:rPr>
        <w:t>其它事项</w:t>
      </w:r>
    </w:p>
    <w:p w14:paraId="5D27436F">
      <w:pPr>
        <w:numPr>
          <w:ilvl w:val="0"/>
          <w:numId w:val="7"/>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5F3DDA74">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11AE7DF5">
      <w:pPr>
        <w:numPr>
          <w:ilvl w:val="0"/>
          <w:numId w:val="7"/>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3EED1BC7">
      <w:pPr>
        <w:numPr>
          <w:ilvl w:val="0"/>
          <w:numId w:val="7"/>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7A822D21">
      <w:pPr>
        <w:numPr>
          <w:ilvl w:val="0"/>
          <w:numId w:val="7"/>
        </w:numPr>
        <w:adjustRightInd w:val="0"/>
        <w:snapToGrid w:val="0"/>
        <w:spacing w:line="400" w:lineRule="exact"/>
        <w:ind w:left="0" w:firstLine="567"/>
        <w:rPr>
          <w:rFonts w:ascii="宋体" w:hAnsi="宋体"/>
          <w:sz w:val="24"/>
        </w:rPr>
      </w:pPr>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5DD622FD">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03550565">
      <w:pPr>
        <w:numPr>
          <w:ilvl w:val="0"/>
          <w:numId w:val="7"/>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26F0A5A8">
      <w:pPr>
        <w:pStyle w:val="2"/>
        <w:numPr>
          <w:ilvl w:val="0"/>
          <w:numId w:val="1"/>
        </w:numPr>
      </w:pPr>
      <w:r>
        <w:rPr>
          <w:rFonts w:hint="eastAsia"/>
        </w:rPr>
        <w:t>联系方法</w:t>
      </w:r>
    </w:p>
    <w:p w14:paraId="638424F3">
      <w:pPr>
        <w:pStyle w:val="16"/>
        <w:snapToGrid w:val="0"/>
        <w:spacing w:line="300" w:lineRule="auto"/>
        <w:ind w:firstLine="720" w:firstLineChars="300"/>
        <w:jc w:val="both"/>
        <w:rPr>
          <w:rFonts w:hint="eastAsia" w:ascii="宋体" w:hAnsi="宋体" w:cs="宋体"/>
        </w:rPr>
      </w:pPr>
      <w:r>
        <w:rPr>
          <w:rFonts w:hint="eastAsia" w:ascii="宋体" w:hAnsi="宋体" w:cs="宋体"/>
        </w:rPr>
        <w:t>公司：苏州苏福马机械有限公司</w:t>
      </w:r>
    </w:p>
    <w:p w14:paraId="0AE8057D">
      <w:pPr>
        <w:pStyle w:val="16"/>
        <w:snapToGrid w:val="0"/>
        <w:spacing w:line="300" w:lineRule="auto"/>
        <w:ind w:left="237" w:leftChars="113" w:firstLine="477" w:firstLineChars="199"/>
        <w:jc w:val="both"/>
        <w:rPr>
          <w:rFonts w:hint="eastAsia" w:ascii="宋体" w:hAnsi="宋体" w:cs="宋体"/>
        </w:rPr>
      </w:pPr>
      <w:r>
        <w:rPr>
          <w:rFonts w:hint="eastAsia" w:ascii="宋体" w:hAnsi="宋体" w:cs="宋体"/>
        </w:rPr>
        <w:t>地址：江苏省苏州新区何山路378号</w:t>
      </w:r>
    </w:p>
    <w:p w14:paraId="638110E4">
      <w:pPr>
        <w:pStyle w:val="16"/>
        <w:snapToGrid w:val="0"/>
        <w:spacing w:line="300" w:lineRule="auto"/>
        <w:ind w:left="237" w:leftChars="113" w:firstLine="477" w:firstLineChars="199"/>
        <w:jc w:val="both"/>
        <w:rPr>
          <w:rFonts w:hint="eastAsia" w:ascii="宋体" w:hAnsi="宋体" w:cs="宋体"/>
        </w:rPr>
      </w:pPr>
      <w:r>
        <w:rPr>
          <w:rFonts w:hint="eastAsia" w:ascii="宋体" w:hAnsi="宋体" w:cs="宋体"/>
        </w:rPr>
        <w:t>业务咨询：</w:t>
      </w:r>
      <w:r>
        <w:rPr>
          <w:rFonts w:hint="eastAsia" w:ascii="宋体" w:hAnsi="宋体" w:cs="宋体"/>
          <w:lang w:val="en-US" w:eastAsia="zh-CN"/>
        </w:rPr>
        <w:t xml:space="preserve">    </w:t>
      </w:r>
      <w:r>
        <w:rPr>
          <w:rFonts w:hint="eastAsia" w:ascii="宋体" w:hAnsi="宋体" w:cs="宋体"/>
        </w:rPr>
        <w:t>冯小姐</w:t>
      </w:r>
      <w:r>
        <w:rPr>
          <w:rFonts w:hint="eastAsia" w:ascii="宋体" w:hAnsi="宋体" w:cs="宋体"/>
          <w:lang w:val="en-US" w:eastAsia="zh-CN"/>
        </w:rPr>
        <w:t xml:space="preserve">  </w:t>
      </w:r>
      <w:r>
        <w:rPr>
          <w:rFonts w:hint="eastAsia" w:ascii="宋体" w:hAnsi="宋体" w:cs="宋体"/>
        </w:rPr>
        <w:t>联系电话：0512-66651963</w:t>
      </w:r>
      <w:r>
        <w:rPr>
          <w:rFonts w:hint="eastAsia" w:ascii="宋体" w:hAnsi="宋体" w:cs="宋体"/>
          <w:lang w:val="en-US" w:eastAsia="zh-CN"/>
        </w:rPr>
        <w:t>、</w:t>
      </w:r>
      <w:r>
        <w:rPr>
          <w:rFonts w:hint="eastAsia" w:ascii="宋体" w:hAnsi="宋体" w:cs="宋体"/>
        </w:rPr>
        <w:t>13584864647</w:t>
      </w:r>
    </w:p>
    <w:p w14:paraId="382E5AB3">
      <w:pPr>
        <w:pStyle w:val="16"/>
        <w:snapToGrid w:val="0"/>
        <w:spacing w:line="300" w:lineRule="auto"/>
        <w:ind w:left="237" w:leftChars="113" w:firstLine="477" w:firstLineChars="199"/>
        <w:jc w:val="both"/>
        <w:rPr>
          <w:rFonts w:hint="eastAsia" w:ascii="宋体" w:hAnsi="宋体" w:cs="宋体"/>
        </w:rPr>
      </w:pPr>
      <w:r>
        <w:rPr>
          <w:rFonts w:hint="eastAsia" w:ascii="宋体" w:hAnsi="宋体" w:cs="宋体"/>
          <w:lang w:val="en-US" w:eastAsia="zh-CN"/>
        </w:rPr>
        <w:t>部门负责人：  陈先生  联系电话：</w:t>
      </w:r>
      <w:r>
        <w:rPr>
          <w:rFonts w:hint="eastAsia" w:ascii="宋体" w:hAnsi="宋体" w:cs="宋体"/>
        </w:rPr>
        <w:t>0512-66627728</w:t>
      </w:r>
      <w:r>
        <w:rPr>
          <w:rFonts w:hint="eastAsia" w:ascii="宋体" w:hAnsi="宋体" w:cs="宋体"/>
          <w:lang w:val="en-US" w:eastAsia="zh-CN"/>
        </w:rPr>
        <w:t>、</w:t>
      </w:r>
      <w:r>
        <w:rPr>
          <w:rFonts w:hint="eastAsia" w:ascii="宋体" w:hAnsi="宋体" w:cs="宋体"/>
        </w:rPr>
        <w:t>18994438171</w:t>
      </w:r>
    </w:p>
    <w:p w14:paraId="4CB7EB02">
      <w:pPr>
        <w:pStyle w:val="16"/>
        <w:snapToGrid w:val="0"/>
        <w:spacing w:line="300" w:lineRule="auto"/>
        <w:ind w:left="237" w:leftChars="113" w:firstLine="477" w:firstLineChars="199"/>
        <w:jc w:val="both"/>
        <w:rPr>
          <w:rFonts w:hint="eastAsia" w:ascii="宋体" w:hAnsi="宋体" w:cs="宋体"/>
          <w:lang w:val="en-US" w:eastAsia="zh-CN"/>
        </w:rPr>
      </w:pPr>
      <w:r>
        <w:rPr>
          <w:rFonts w:hint="eastAsia" w:ascii="宋体" w:hAnsi="宋体" w:cs="宋体"/>
        </w:rPr>
        <w:t>投标书收取人：周小姐</w:t>
      </w:r>
      <w:r>
        <w:rPr>
          <w:rFonts w:hint="eastAsia" w:ascii="宋体" w:hAnsi="宋体" w:cs="宋体"/>
          <w:lang w:val="en-US" w:eastAsia="zh-CN"/>
        </w:rPr>
        <w:t xml:space="preserve">  </w:t>
      </w:r>
      <w:r>
        <w:rPr>
          <w:rFonts w:hint="eastAsia" w:ascii="宋体" w:hAnsi="宋体" w:cs="宋体"/>
        </w:rPr>
        <w:t>联系电话：0512-6662764</w:t>
      </w:r>
      <w:r>
        <w:rPr>
          <w:rFonts w:hint="eastAsia" w:ascii="宋体" w:hAnsi="宋体" w:cs="宋体"/>
          <w:lang w:val="en-US" w:eastAsia="zh-CN"/>
        </w:rPr>
        <w:t>7</w:t>
      </w:r>
      <w:bookmarkStart w:id="0" w:name="_GoBack"/>
      <w:bookmarkEnd w:id="0"/>
      <w:r>
        <w:rPr>
          <w:rFonts w:hint="eastAsia" w:ascii="宋体" w:hAnsi="宋体" w:cs="宋体"/>
          <w:lang w:val="en-US" w:eastAsia="zh-CN"/>
        </w:rPr>
        <w:t>、18934581004</w:t>
      </w:r>
    </w:p>
    <w:p w14:paraId="2D017F68">
      <w:pPr>
        <w:pStyle w:val="16"/>
        <w:snapToGrid w:val="0"/>
        <w:spacing w:line="300" w:lineRule="auto"/>
        <w:ind w:left="-1" w:leftChars="-1" w:hanging="1"/>
        <w:jc w:val="center"/>
        <w:rPr>
          <w:rFonts w:hint="default" w:ascii="宋体" w:hAnsi="宋体" w:cs="宋体"/>
          <w:lang w:val="en-US" w:eastAsia="zh-CN"/>
        </w:rPr>
      </w:pPr>
      <w:r>
        <w:rPr>
          <w:rFonts w:hint="eastAsia" w:ascii="宋体" w:hAnsi="宋体" w:cs="宋体"/>
          <w:lang w:val="en-US" w:eastAsia="zh-CN"/>
        </w:rPr>
        <w:t xml:space="preserve">   邮    箱：zhouj@sufoma.com</w:t>
      </w:r>
    </w:p>
    <w:p w14:paraId="3D0978FE">
      <w:pPr>
        <w:tabs>
          <w:tab w:val="left" w:pos="9360"/>
        </w:tabs>
        <w:adjustRightInd w:val="0"/>
        <w:snapToGrid w:val="0"/>
        <w:spacing w:line="400" w:lineRule="exact"/>
        <w:ind w:right="1432"/>
        <w:rPr>
          <w:rFonts w:ascii="宋体" w:hAnsi="宋体"/>
          <w:sz w:val="24"/>
        </w:rPr>
      </w:pPr>
    </w:p>
    <w:p w14:paraId="1FDD93D3">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附表一：《企业情况简介表》</w:t>
      </w:r>
    </w:p>
    <w:tbl>
      <w:tblPr>
        <w:tblStyle w:val="9"/>
        <w:tblW w:w="9356" w:type="dxa"/>
        <w:tblInd w:w="108" w:type="dxa"/>
        <w:tblLayout w:type="fixed"/>
        <w:tblCellMar>
          <w:top w:w="0" w:type="dxa"/>
          <w:left w:w="108" w:type="dxa"/>
          <w:bottom w:w="0" w:type="dxa"/>
          <w:right w:w="108" w:type="dxa"/>
        </w:tblCellMar>
      </w:tblPr>
      <w:tblGrid>
        <w:gridCol w:w="567"/>
        <w:gridCol w:w="1985"/>
        <w:gridCol w:w="6804"/>
      </w:tblGrid>
      <w:tr w14:paraId="10F5D248">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1D05F06B">
            <w:pPr>
              <w:pStyle w:val="16"/>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6C67DDE3">
            <w:pPr>
              <w:pStyle w:val="16"/>
              <w:snapToGrid w:val="0"/>
              <w:spacing w:line="300" w:lineRule="auto"/>
              <w:ind w:left="-1" w:leftChars="-1" w:hanging="1"/>
              <w:jc w:val="center"/>
              <w:rPr>
                <w:rFonts w:ascii="宋体" w:hAnsi="宋体" w:cs="宋体"/>
              </w:rPr>
            </w:pPr>
            <w:r>
              <w:rPr>
                <w:rFonts w:hint="eastAsia" w:ascii="宋体" w:hAnsi="宋体" w:cs="宋体"/>
              </w:rPr>
              <w:t>企业名称</w:t>
            </w:r>
          </w:p>
          <w:p w14:paraId="13C39134">
            <w:pPr>
              <w:pStyle w:val="16"/>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58EFFB20">
            <w:pPr>
              <w:adjustRightInd w:val="0"/>
              <w:snapToGrid w:val="0"/>
              <w:spacing w:line="300" w:lineRule="auto"/>
              <w:ind w:left="-1" w:leftChars="-1" w:hanging="1"/>
              <w:jc w:val="center"/>
              <w:rPr>
                <w:rFonts w:ascii="宋体" w:hAnsi="宋体"/>
                <w:sz w:val="24"/>
              </w:rPr>
            </w:pPr>
          </w:p>
        </w:tc>
      </w:tr>
      <w:tr w14:paraId="60344585">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137D32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6E47AF2">
            <w:pPr>
              <w:pStyle w:val="16"/>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1F722531">
            <w:pPr>
              <w:adjustRightInd w:val="0"/>
              <w:snapToGrid w:val="0"/>
              <w:spacing w:line="300" w:lineRule="auto"/>
              <w:ind w:left="-1" w:leftChars="-1" w:hanging="1"/>
              <w:jc w:val="center"/>
              <w:rPr>
                <w:rFonts w:ascii="宋体" w:hAnsi="宋体"/>
                <w:sz w:val="24"/>
              </w:rPr>
            </w:pPr>
          </w:p>
        </w:tc>
      </w:tr>
      <w:tr w14:paraId="14CE80A1">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6E00BD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55A0B13">
            <w:pPr>
              <w:pStyle w:val="16"/>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6EB2F012">
            <w:pPr>
              <w:adjustRightInd w:val="0"/>
              <w:snapToGrid w:val="0"/>
              <w:spacing w:line="300" w:lineRule="auto"/>
              <w:ind w:left="-1" w:leftChars="-1" w:hanging="1"/>
              <w:jc w:val="center"/>
              <w:rPr>
                <w:rFonts w:ascii="宋体" w:hAnsi="宋体"/>
                <w:sz w:val="24"/>
              </w:rPr>
            </w:pPr>
          </w:p>
        </w:tc>
      </w:tr>
      <w:tr w14:paraId="0BE34D8B">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CBC417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8707142">
            <w:pPr>
              <w:pStyle w:val="16"/>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2A8A5D3D">
            <w:pPr>
              <w:adjustRightInd w:val="0"/>
              <w:snapToGrid w:val="0"/>
              <w:spacing w:line="300" w:lineRule="auto"/>
              <w:ind w:left="-1" w:leftChars="-1" w:hanging="1"/>
              <w:jc w:val="center"/>
              <w:rPr>
                <w:rFonts w:ascii="宋体" w:hAnsi="宋体"/>
                <w:sz w:val="24"/>
              </w:rPr>
            </w:pPr>
          </w:p>
        </w:tc>
      </w:tr>
      <w:tr w14:paraId="399B0C51">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957AD9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458BF7F7">
            <w:pPr>
              <w:pStyle w:val="16"/>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532970B5">
            <w:pPr>
              <w:adjustRightInd w:val="0"/>
              <w:snapToGrid w:val="0"/>
              <w:spacing w:line="300" w:lineRule="auto"/>
              <w:ind w:left="-1" w:leftChars="-1" w:hanging="1"/>
              <w:jc w:val="center"/>
              <w:rPr>
                <w:rFonts w:ascii="宋体" w:hAnsi="宋体"/>
                <w:sz w:val="24"/>
              </w:rPr>
            </w:pPr>
          </w:p>
        </w:tc>
      </w:tr>
      <w:tr w14:paraId="00CEDEAA">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61C8D85">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05679D46">
            <w:pPr>
              <w:pStyle w:val="16"/>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5F215343">
            <w:pPr>
              <w:adjustRightInd w:val="0"/>
              <w:snapToGrid w:val="0"/>
              <w:spacing w:line="300" w:lineRule="auto"/>
              <w:ind w:left="-1" w:leftChars="-1" w:hanging="1"/>
              <w:jc w:val="center"/>
              <w:rPr>
                <w:rFonts w:ascii="宋体" w:hAnsi="宋体"/>
                <w:sz w:val="24"/>
              </w:rPr>
            </w:pPr>
          </w:p>
        </w:tc>
      </w:tr>
      <w:tr w14:paraId="29021CF5">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B2C17D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2EDB1C6D">
            <w:pPr>
              <w:pStyle w:val="16"/>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444206A9">
            <w:pPr>
              <w:adjustRightInd w:val="0"/>
              <w:snapToGrid w:val="0"/>
              <w:spacing w:line="300" w:lineRule="auto"/>
              <w:ind w:left="-1" w:leftChars="-1" w:hanging="1"/>
              <w:jc w:val="center"/>
              <w:rPr>
                <w:rFonts w:ascii="宋体" w:hAnsi="宋体"/>
                <w:sz w:val="24"/>
              </w:rPr>
            </w:pPr>
          </w:p>
        </w:tc>
      </w:tr>
      <w:tr w14:paraId="13B6BEC5">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D801B6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450227D4">
            <w:pPr>
              <w:pStyle w:val="16"/>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6BA8E7BA">
            <w:pPr>
              <w:adjustRightInd w:val="0"/>
              <w:snapToGrid w:val="0"/>
              <w:spacing w:line="300" w:lineRule="auto"/>
              <w:ind w:left="-1" w:leftChars="-1" w:hanging="1"/>
              <w:jc w:val="center"/>
              <w:rPr>
                <w:rFonts w:ascii="宋体" w:hAnsi="宋体"/>
                <w:sz w:val="24"/>
              </w:rPr>
            </w:pPr>
          </w:p>
        </w:tc>
      </w:tr>
      <w:tr w14:paraId="40CDA8BD">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6CB375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2A9D6395">
            <w:pPr>
              <w:pStyle w:val="16"/>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3CEC5F66">
            <w:pPr>
              <w:adjustRightInd w:val="0"/>
              <w:snapToGrid w:val="0"/>
              <w:spacing w:line="300" w:lineRule="auto"/>
              <w:ind w:left="-1" w:leftChars="-1" w:hanging="1"/>
              <w:jc w:val="center"/>
              <w:rPr>
                <w:rFonts w:ascii="宋体" w:hAnsi="宋体"/>
                <w:sz w:val="24"/>
              </w:rPr>
            </w:pPr>
          </w:p>
        </w:tc>
      </w:tr>
      <w:tr w14:paraId="69360D30">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6FDC40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89D733C">
            <w:pPr>
              <w:pStyle w:val="16"/>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34D2CEE1">
            <w:pPr>
              <w:adjustRightInd w:val="0"/>
              <w:snapToGrid w:val="0"/>
              <w:spacing w:line="300" w:lineRule="auto"/>
              <w:ind w:left="-1" w:leftChars="-1" w:hanging="1"/>
              <w:jc w:val="center"/>
              <w:rPr>
                <w:rFonts w:ascii="宋体" w:hAnsi="宋体"/>
                <w:sz w:val="24"/>
              </w:rPr>
            </w:pPr>
          </w:p>
        </w:tc>
      </w:tr>
      <w:tr w14:paraId="56B94D0E">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2C811B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9061FBB">
            <w:pPr>
              <w:pStyle w:val="16"/>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7184200B">
            <w:pPr>
              <w:adjustRightInd w:val="0"/>
              <w:snapToGrid w:val="0"/>
              <w:spacing w:line="300" w:lineRule="auto"/>
              <w:ind w:left="-1" w:leftChars="-1" w:hanging="1"/>
              <w:jc w:val="center"/>
              <w:rPr>
                <w:rFonts w:ascii="宋体" w:hAnsi="宋体"/>
                <w:sz w:val="24"/>
              </w:rPr>
            </w:pPr>
          </w:p>
        </w:tc>
      </w:tr>
      <w:tr w14:paraId="08065ED4">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8B604FE">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3ED2FDC1">
            <w:pPr>
              <w:pStyle w:val="16"/>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0D58834F">
            <w:pPr>
              <w:adjustRightInd w:val="0"/>
              <w:snapToGrid w:val="0"/>
              <w:spacing w:line="300" w:lineRule="auto"/>
              <w:ind w:left="-1" w:leftChars="-1" w:hanging="1"/>
              <w:jc w:val="center"/>
              <w:rPr>
                <w:rFonts w:ascii="宋体" w:hAnsi="宋体"/>
                <w:sz w:val="24"/>
              </w:rPr>
            </w:pPr>
          </w:p>
        </w:tc>
      </w:tr>
      <w:tr w14:paraId="7244EDB1">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0C8F47F">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CD2C11A">
            <w:pPr>
              <w:pStyle w:val="16"/>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07D1CE79">
            <w:pPr>
              <w:adjustRightInd w:val="0"/>
              <w:snapToGrid w:val="0"/>
              <w:spacing w:line="300" w:lineRule="auto"/>
              <w:ind w:left="-1" w:leftChars="-1" w:hanging="1"/>
              <w:jc w:val="center"/>
              <w:rPr>
                <w:rFonts w:ascii="宋体" w:hAnsi="宋体"/>
                <w:sz w:val="24"/>
              </w:rPr>
            </w:pPr>
          </w:p>
        </w:tc>
      </w:tr>
      <w:tr w14:paraId="63E76BE5">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26F838F">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445509C">
            <w:pPr>
              <w:pStyle w:val="16"/>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5D7C87FD">
            <w:pPr>
              <w:adjustRightInd w:val="0"/>
              <w:snapToGrid w:val="0"/>
              <w:spacing w:line="300" w:lineRule="auto"/>
              <w:ind w:left="-1" w:leftChars="-1" w:hanging="1"/>
              <w:jc w:val="center"/>
              <w:rPr>
                <w:rFonts w:ascii="宋体" w:hAnsi="宋体"/>
                <w:sz w:val="24"/>
              </w:rPr>
            </w:pPr>
          </w:p>
        </w:tc>
      </w:tr>
      <w:tr w14:paraId="75482C4A">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7FD32A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53AB1D50">
            <w:pPr>
              <w:pStyle w:val="16"/>
              <w:snapToGrid w:val="0"/>
              <w:spacing w:line="300" w:lineRule="auto"/>
              <w:ind w:left="-1" w:leftChars="-1" w:hanging="1"/>
              <w:jc w:val="center"/>
              <w:rPr>
                <w:rFonts w:ascii="宋体" w:hAnsi="宋体"/>
              </w:rPr>
            </w:pPr>
            <w:r>
              <w:rPr>
                <w:rFonts w:hint="eastAsia" w:ascii="宋体" w:hAnsi="宋体" w:cs="宋体"/>
              </w:rPr>
              <w:t>其它</w:t>
            </w:r>
          </w:p>
        </w:tc>
        <w:tc>
          <w:tcPr>
            <w:tcW w:w="6804" w:type="dxa"/>
            <w:tcBorders>
              <w:top w:val="single" w:color="auto" w:sz="6" w:space="0"/>
              <w:left w:val="single" w:color="auto" w:sz="6" w:space="0"/>
              <w:bottom w:val="single" w:color="auto" w:sz="6" w:space="0"/>
              <w:right w:val="single" w:color="auto" w:sz="6" w:space="0"/>
            </w:tcBorders>
            <w:vAlign w:val="center"/>
          </w:tcPr>
          <w:p w14:paraId="4415DCDF">
            <w:pPr>
              <w:adjustRightInd w:val="0"/>
              <w:snapToGrid w:val="0"/>
              <w:spacing w:line="300" w:lineRule="auto"/>
              <w:ind w:left="-1" w:leftChars="-1" w:hanging="1"/>
              <w:jc w:val="center"/>
              <w:rPr>
                <w:rFonts w:ascii="宋体" w:hAnsi="宋体"/>
                <w:sz w:val="24"/>
              </w:rPr>
            </w:pPr>
          </w:p>
        </w:tc>
      </w:tr>
    </w:tbl>
    <w:p w14:paraId="1B11C292">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6F76928E">
      <w:pPr>
        <w:adjustRightInd w:val="0"/>
        <w:snapToGrid w:val="0"/>
        <w:spacing w:line="300" w:lineRule="auto"/>
        <w:ind w:left="-1" w:leftChars="-1" w:hanging="1"/>
        <w:rPr>
          <w:rFonts w:ascii="宋体" w:hAnsi="宋体"/>
          <w:szCs w:val="21"/>
        </w:rPr>
      </w:pPr>
      <w:r>
        <w:rPr>
          <w:rFonts w:ascii="宋体" w:hAnsi="宋体"/>
          <w:szCs w:val="21"/>
        </w:rPr>
        <w:t xml:space="preserve"> 2.</w:t>
      </w:r>
      <w:r>
        <w:rPr>
          <w:rFonts w:hint="eastAsia" w:ascii="宋体" w:hAnsi="宋体"/>
          <w:szCs w:val="21"/>
        </w:rPr>
        <w:t>已提供过的投标方可以不再提供。</w:t>
      </w:r>
    </w:p>
    <w:p w14:paraId="455210E3">
      <w:pPr>
        <w:adjustRightInd w:val="0"/>
        <w:snapToGrid w:val="0"/>
        <w:spacing w:line="300" w:lineRule="auto"/>
        <w:ind w:left="-1" w:leftChars="-1" w:hanging="1"/>
        <w:rPr>
          <w:rFonts w:ascii="宋体" w:hAnsi="宋体"/>
          <w:b/>
          <w:sz w:val="24"/>
        </w:rPr>
      </w:pPr>
      <w:r>
        <w:rPr>
          <w:rFonts w:ascii="宋体" w:hAnsi="宋体"/>
          <w:b/>
          <w:sz w:val="24"/>
        </w:rPr>
        <w:br w:type="page"/>
      </w:r>
      <w:r>
        <w:rPr>
          <w:rFonts w:hint="eastAsia" w:ascii="宋体" w:hAnsi="宋体"/>
          <w:b/>
          <w:sz w:val="24"/>
        </w:rPr>
        <w:t>附件二：</w:t>
      </w:r>
      <w:r>
        <w:rPr>
          <w:rFonts w:hint="eastAsia" w:ascii="仿宋" w:hAnsi="仿宋" w:eastAsia="仿宋"/>
          <w:b/>
          <w:sz w:val="28"/>
          <w:szCs w:val="28"/>
        </w:rPr>
        <w:t>液压系统液压元件明细表（对应原理图）</w:t>
      </w:r>
    </w:p>
    <w:p w14:paraId="50EAD0C1">
      <w:pPr>
        <w:spacing w:line="360" w:lineRule="auto"/>
        <w:rPr>
          <w:rFonts w:ascii="仿宋" w:hAnsi="仿宋" w:eastAsia="仿宋"/>
          <w:b/>
          <w:sz w:val="28"/>
          <w:szCs w:val="28"/>
        </w:rPr>
      </w:pPr>
      <w:r>
        <w:rPr>
          <w:rFonts w:hint="eastAsia" w:ascii="宋体" w:hAnsi="宋体"/>
          <w:b/>
          <w:sz w:val="24"/>
        </w:rPr>
        <w:t>附件三：</w:t>
      </w:r>
      <w:r>
        <w:rPr>
          <w:rFonts w:hint="eastAsia" w:ascii="宋体" w:hAnsi="宋体"/>
          <w:b/>
          <w:sz w:val="28"/>
          <w:szCs w:val="28"/>
        </w:rPr>
        <w:t>液压系统</w:t>
      </w:r>
      <w:r>
        <w:rPr>
          <w:rFonts w:hint="eastAsia" w:ascii="仿宋" w:hAnsi="仿宋" w:eastAsia="仿宋"/>
          <w:b/>
          <w:sz w:val="28"/>
          <w:szCs w:val="28"/>
        </w:rPr>
        <w:t>原理图</w:t>
      </w:r>
    </w:p>
    <w:p w14:paraId="7FF0CD2B">
      <w:pPr>
        <w:spacing w:line="360" w:lineRule="auto"/>
        <w:rPr>
          <w:rFonts w:ascii="宋体" w:hAnsi="宋体"/>
          <w:b/>
          <w:sz w:val="28"/>
          <w:szCs w:val="28"/>
        </w:rPr>
      </w:pPr>
      <w:r>
        <w:rPr>
          <w:rFonts w:hint="eastAsia" w:ascii="宋体" w:hAnsi="宋体"/>
          <w:b/>
          <w:sz w:val="24"/>
        </w:rPr>
        <w:t>附件四：</w:t>
      </w:r>
      <w:r>
        <w:rPr>
          <w:rFonts w:hint="eastAsia" w:ascii="宋体" w:hAnsi="宋体"/>
          <w:b/>
          <w:sz w:val="28"/>
          <w:szCs w:val="28"/>
        </w:rPr>
        <w:t xml:space="preserve">液压系统布置图 </w:t>
      </w:r>
    </w:p>
    <w:p w14:paraId="4392F7C3">
      <w:pPr>
        <w:spacing w:line="360" w:lineRule="auto"/>
        <w:rPr>
          <w:rFonts w:ascii="宋体" w:hAnsi="宋体"/>
          <w:b/>
          <w:sz w:val="28"/>
          <w:szCs w:val="28"/>
        </w:rPr>
      </w:pPr>
      <w:r>
        <w:rPr>
          <w:rFonts w:hint="eastAsia" w:ascii="宋体" w:hAnsi="宋体"/>
          <w:b/>
          <w:sz w:val="24"/>
        </w:rPr>
        <w:t>附件五：相关技术要求</w:t>
      </w:r>
    </w:p>
    <w:p w14:paraId="35DDFE83">
      <w:pPr>
        <w:spacing w:line="360" w:lineRule="auto"/>
        <w:rPr>
          <w:rFonts w:ascii="宋体" w:hAnsi="宋体"/>
          <w:b/>
          <w:sz w:val="28"/>
          <w:szCs w:val="28"/>
        </w:rPr>
      </w:pPr>
    </w:p>
    <w:p w14:paraId="16B97E9E">
      <w:pPr>
        <w:pStyle w:val="17"/>
        <w:spacing w:line="360" w:lineRule="auto"/>
        <w:ind w:firstLine="0" w:firstLineChars="0"/>
        <w:jc w:val="center"/>
        <w:rPr>
          <w:b/>
          <w:sz w:val="44"/>
          <w:szCs w:val="44"/>
        </w:rPr>
      </w:pPr>
      <w:r>
        <w:rPr>
          <w:rFonts w:ascii="宋体" w:hAnsi="宋体"/>
          <w:b/>
          <w:szCs w:val="21"/>
        </w:rPr>
        <w:br w:type="page"/>
      </w:r>
      <w:r>
        <w:rPr>
          <w:b/>
          <w:sz w:val="44"/>
          <w:szCs w:val="44"/>
        </w:rPr>
        <w:t xml:space="preserve"> </w:t>
      </w:r>
    </w:p>
    <w:p w14:paraId="4F4EC72F">
      <w:pPr>
        <w:pStyle w:val="17"/>
        <w:spacing w:line="360" w:lineRule="auto"/>
        <w:ind w:firstLine="0" w:firstLineChars="0"/>
        <w:rPr>
          <w:rFonts w:ascii="宋体" w:hAnsi="宋体"/>
          <w:b/>
          <w:sz w:val="28"/>
          <w:szCs w:val="30"/>
        </w:rPr>
      </w:pP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5B53"/>
    <w:rsid w:val="000201C7"/>
    <w:rsid w:val="0002021C"/>
    <w:rsid w:val="0002028F"/>
    <w:rsid w:val="000209FA"/>
    <w:rsid w:val="00021510"/>
    <w:rsid w:val="000223D4"/>
    <w:rsid w:val="00027132"/>
    <w:rsid w:val="0002742A"/>
    <w:rsid w:val="00027A7F"/>
    <w:rsid w:val="000309FA"/>
    <w:rsid w:val="000316A5"/>
    <w:rsid w:val="00031CA8"/>
    <w:rsid w:val="00035AE4"/>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8AC"/>
    <w:rsid w:val="00063485"/>
    <w:rsid w:val="00063603"/>
    <w:rsid w:val="00063A08"/>
    <w:rsid w:val="00064A4E"/>
    <w:rsid w:val="00064BA2"/>
    <w:rsid w:val="00065519"/>
    <w:rsid w:val="000665D2"/>
    <w:rsid w:val="00067980"/>
    <w:rsid w:val="00067FE8"/>
    <w:rsid w:val="00071C2C"/>
    <w:rsid w:val="000736CE"/>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FF6"/>
    <w:rsid w:val="000A2F13"/>
    <w:rsid w:val="000A4562"/>
    <w:rsid w:val="000A45D2"/>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6F5F"/>
    <w:rsid w:val="00117275"/>
    <w:rsid w:val="00120937"/>
    <w:rsid w:val="0012298F"/>
    <w:rsid w:val="0012300D"/>
    <w:rsid w:val="00123F67"/>
    <w:rsid w:val="00124679"/>
    <w:rsid w:val="0012649B"/>
    <w:rsid w:val="00126DF0"/>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667BA"/>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25A6"/>
    <w:rsid w:val="0019305F"/>
    <w:rsid w:val="00193317"/>
    <w:rsid w:val="001951A2"/>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6BC"/>
    <w:rsid w:val="00227BF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6006"/>
    <w:rsid w:val="00257114"/>
    <w:rsid w:val="00257A67"/>
    <w:rsid w:val="00261355"/>
    <w:rsid w:val="00261672"/>
    <w:rsid w:val="00261B28"/>
    <w:rsid w:val="00263A0D"/>
    <w:rsid w:val="00264F95"/>
    <w:rsid w:val="00265B8E"/>
    <w:rsid w:val="0026667A"/>
    <w:rsid w:val="002674C7"/>
    <w:rsid w:val="00270461"/>
    <w:rsid w:val="002726BC"/>
    <w:rsid w:val="00274152"/>
    <w:rsid w:val="00274190"/>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5D5"/>
    <w:rsid w:val="00292C9F"/>
    <w:rsid w:val="00292DB9"/>
    <w:rsid w:val="002956C3"/>
    <w:rsid w:val="00296221"/>
    <w:rsid w:val="002962D8"/>
    <w:rsid w:val="0029647C"/>
    <w:rsid w:val="002A11C9"/>
    <w:rsid w:val="002A23F6"/>
    <w:rsid w:val="002A3954"/>
    <w:rsid w:val="002A3B79"/>
    <w:rsid w:val="002A4204"/>
    <w:rsid w:val="002A4BAA"/>
    <w:rsid w:val="002A5A3E"/>
    <w:rsid w:val="002A5D82"/>
    <w:rsid w:val="002A6233"/>
    <w:rsid w:val="002A66F2"/>
    <w:rsid w:val="002A6716"/>
    <w:rsid w:val="002B09FF"/>
    <w:rsid w:val="002B221E"/>
    <w:rsid w:val="002B2B06"/>
    <w:rsid w:val="002B30EF"/>
    <w:rsid w:val="002B4183"/>
    <w:rsid w:val="002B5055"/>
    <w:rsid w:val="002B6845"/>
    <w:rsid w:val="002B6AA9"/>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4A5E"/>
    <w:rsid w:val="00305884"/>
    <w:rsid w:val="00310B89"/>
    <w:rsid w:val="0031241B"/>
    <w:rsid w:val="00314485"/>
    <w:rsid w:val="00314F49"/>
    <w:rsid w:val="003150D8"/>
    <w:rsid w:val="00316678"/>
    <w:rsid w:val="00320087"/>
    <w:rsid w:val="00320521"/>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3571"/>
    <w:rsid w:val="00364346"/>
    <w:rsid w:val="003645A4"/>
    <w:rsid w:val="0036481A"/>
    <w:rsid w:val="0036595B"/>
    <w:rsid w:val="003662B5"/>
    <w:rsid w:val="003664FE"/>
    <w:rsid w:val="00366EC1"/>
    <w:rsid w:val="00371541"/>
    <w:rsid w:val="0037179C"/>
    <w:rsid w:val="0037241F"/>
    <w:rsid w:val="003743CD"/>
    <w:rsid w:val="00375218"/>
    <w:rsid w:val="003758E9"/>
    <w:rsid w:val="00375FC5"/>
    <w:rsid w:val="003800B5"/>
    <w:rsid w:val="003804BA"/>
    <w:rsid w:val="00381261"/>
    <w:rsid w:val="00382B2B"/>
    <w:rsid w:val="00383412"/>
    <w:rsid w:val="003838CC"/>
    <w:rsid w:val="00384AEE"/>
    <w:rsid w:val="00386E00"/>
    <w:rsid w:val="00391D64"/>
    <w:rsid w:val="00392F89"/>
    <w:rsid w:val="00393ADB"/>
    <w:rsid w:val="003948B4"/>
    <w:rsid w:val="003957B8"/>
    <w:rsid w:val="00396551"/>
    <w:rsid w:val="00396D3A"/>
    <w:rsid w:val="003A1921"/>
    <w:rsid w:val="003A1ABD"/>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496"/>
    <w:rsid w:val="004348E3"/>
    <w:rsid w:val="00434DDF"/>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50AAE"/>
    <w:rsid w:val="0055105B"/>
    <w:rsid w:val="0055141D"/>
    <w:rsid w:val="00551772"/>
    <w:rsid w:val="00552998"/>
    <w:rsid w:val="005565CC"/>
    <w:rsid w:val="005566AB"/>
    <w:rsid w:val="005602B4"/>
    <w:rsid w:val="00560D66"/>
    <w:rsid w:val="00561CF4"/>
    <w:rsid w:val="00564ED7"/>
    <w:rsid w:val="0057228C"/>
    <w:rsid w:val="0057287E"/>
    <w:rsid w:val="00572CEA"/>
    <w:rsid w:val="005733E2"/>
    <w:rsid w:val="005735B9"/>
    <w:rsid w:val="00573B38"/>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458E"/>
    <w:rsid w:val="00594B71"/>
    <w:rsid w:val="0059743D"/>
    <w:rsid w:val="005A117B"/>
    <w:rsid w:val="005A2A14"/>
    <w:rsid w:val="005A2B1F"/>
    <w:rsid w:val="005A2FCE"/>
    <w:rsid w:val="005A34CA"/>
    <w:rsid w:val="005A5236"/>
    <w:rsid w:val="005A654A"/>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57F2"/>
    <w:rsid w:val="005E6D85"/>
    <w:rsid w:val="005E74D1"/>
    <w:rsid w:val="005F2520"/>
    <w:rsid w:val="005F34AB"/>
    <w:rsid w:val="005F5CE1"/>
    <w:rsid w:val="005F73B2"/>
    <w:rsid w:val="005F7B52"/>
    <w:rsid w:val="00601C97"/>
    <w:rsid w:val="00603461"/>
    <w:rsid w:val="0060381F"/>
    <w:rsid w:val="00603B34"/>
    <w:rsid w:val="00606EF5"/>
    <w:rsid w:val="0060721A"/>
    <w:rsid w:val="00607F47"/>
    <w:rsid w:val="006101FB"/>
    <w:rsid w:val="00610346"/>
    <w:rsid w:val="00610782"/>
    <w:rsid w:val="00610D3C"/>
    <w:rsid w:val="006112DB"/>
    <w:rsid w:val="00611A19"/>
    <w:rsid w:val="006137A3"/>
    <w:rsid w:val="00613FA8"/>
    <w:rsid w:val="006150F3"/>
    <w:rsid w:val="00616656"/>
    <w:rsid w:val="00620A63"/>
    <w:rsid w:val="00620CCA"/>
    <w:rsid w:val="00623AC9"/>
    <w:rsid w:val="006240C9"/>
    <w:rsid w:val="006245DD"/>
    <w:rsid w:val="00624B47"/>
    <w:rsid w:val="00626EFE"/>
    <w:rsid w:val="006279AE"/>
    <w:rsid w:val="00627FFD"/>
    <w:rsid w:val="00630567"/>
    <w:rsid w:val="00631074"/>
    <w:rsid w:val="00631456"/>
    <w:rsid w:val="00631E04"/>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23CC"/>
    <w:rsid w:val="006733E0"/>
    <w:rsid w:val="006776B6"/>
    <w:rsid w:val="006819B9"/>
    <w:rsid w:val="00681BD9"/>
    <w:rsid w:val="00683B7F"/>
    <w:rsid w:val="00683D77"/>
    <w:rsid w:val="006840A0"/>
    <w:rsid w:val="00684A29"/>
    <w:rsid w:val="00685F88"/>
    <w:rsid w:val="00686934"/>
    <w:rsid w:val="006874A0"/>
    <w:rsid w:val="006907CD"/>
    <w:rsid w:val="00690C28"/>
    <w:rsid w:val="00690F22"/>
    <w:rsid w:val="00692502"/>
    <w:rsid w:val="00692F9E"/>
    <w:rsid w:val="006934B0"/>
    <w:rsid w:val="0069683B"/>
    <w:rsid w:val="00697F39"/>
    <w:rsid w:val="006A0508"/>
    <w:rsid w:val="006A22B9"/>
    <w:rsid w:val="006A2CBE"/>
    <w:rsid w:val="006A2DAD"/>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190E"/>
    <w:rsid w:val="006F5334"/>
    <w:rsid w:val="006F660C"/>
    <w:rsid w:val="006F7055"/>
    <w:rsid w:val="0070071D"/>
    <w:rsid w:val="00701854"/>
    <w:rsid w:val="00701D2D"/>
    <w:rsid w:val="00702025"/>
    <w:rsid w:val="00704833"/>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5121"/>
    <w:rsid w:val="00756B55"/>
    <w:rsid w:val="0075753F"/>
    <w:rsid w:val="007576BB"/>
    <w:rsid w:val="00763900"/>
    <w:rsid w:val="00763A7C"/>
    <w:rsid w:val="007651E3"/>
    <w:rsid w:val="007709A3"/>
    <w:rsid w:val="00771A64"/>
    <w:rsid w:val="0077237D"/>
    <w:rsid w:val="00772C48"/>
    <w:rsid w:val="00774872"/>
    <w:rsid w:val="007755AA"/>
    <w:rsid w:val="00775E91"/>
    <w:rsid w:val="0077687E"/>
    <w:rsid w:val="0077690A"/>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EB2"/>
    <w:rsid w:val="007B4640"/>
    <w:rsid w:val="007B5493"/>
    <w:rsid w:val="007B6331"/>
    <w:rsid w:val="007B648F"/>
    <w:rsid w:val="007C3F9A"/>
    <w:rsid w:val="007C5AD4"/>
    <w:rsid w:val="007C6AB4"/>
    <w:rsid w:val="007D0462"/>
    <w:rsid w:val="007D0E21"/>
    <w:rsid w:val="007D1611"/>
    <w:rsid w:val="007D1685"/>
    <w:rsid w:val="007D1914"/>
    <w:rsid w:val="007D1CB1"/>
    <w:rsid w:val="007D1F4E"/>
    <w:rsid w:val="007D30DB"/>
    <w:rsid w:val="007D46E8"/>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5773D"/>
    <w:rsid w:val="0086096A"/>
    <w:rsid w:val="00861CFE"/>
    <w:rsid w:val="00863240"/>
    <w:rsid w:val="00867B96"/>
    <w:rsid w:val="00867BCA"/>
    <w:rsid w:val="0087093A"/>
    <w:rsid w:val="00870C32"/>
    <w:rsid w:val="00870C56"/>
    <w:rsid w:val="00872A9B"/>
    <w:rsid w:val="008730E6"/>
    <w:rsid w:val="008743ED"/>
    <w:rsid w:val="008746A0"/>
    <w:rsid w:val="00874CFE"/>
    <w:rsid w:val="00875E94"/>
    <w:rsid w:val="0087713E"/>
    <w:rsid w:val="008773BC"/>
    <w:rsid w:val="00880521"/>
    <w:rsid w:val="008815AD"/>
    <w:rsid w:val="00881696"/>
    <w:rsid w:val="0088619F"/>
    <w:rsid w:val="00887B64"/>
    <w:rsid w:val="00890AD4"/>
    <w:rsid w:val="008933C3"/>
    <w:rsid w:val="008949DB"/>
    <w:rsid w:val="00895AD4"/>
    <w:rsid w:val="00895F7E"/>
    <w:rsid w:val="0089613A"/>
    <w:rsid w:val="00897009"/>
    <w:rsid w:val="0089722A"/>
    <w:rsid w:val="008972AD"/>
    <w:rsid w:val="008A0429"/>
    <w:rsid w:val="008A0E48"/>
    <w:rsid w:val="008A2FD3"/>
    <w:rsid w:val="008A3044"/>
    <w:rsid w:val="008A61DD"/>
    <w:rsid w:val="008B0008"/>
    <w:rsid w:val="008B0825"/>
    <w:rsid w:val="008B44C7"/>
    <w:rsid w:val="008B4DE3"/>
    <w:rsid w:val="008B5CB5"/>
    <w:rsid w:val="008B692C"/>
    <w:rsid w:val="008B762A"/>
    <w:rsid w:val="008C1B90"/>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6022"/>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375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A"/>
    <w:rsid w:val="009F4C8C"/>
    <w:rsid w:val="009F5DAF"/>
    <w:rsid w:val="009F661B"/>
    <w:rsid w:val="009F7CC1"/>
    <w:rsid w:val="00A00711"/>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591D"/>
    <w:rsid w:val="00A66CCD"/>
    <w:rsid w:val="00A676CD"/>
    <w:rsid w:val="00A704F4"/>
    <w:rsid w:val="00A716AF"/>
    <w:rsid w:val="00A72C51"/>
    <w:rsid w:val="00A73C0C"/>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97887"/>
    <w:rsid w:val="00AA0726"/>
    <w:rsid w:val="00AA0BE3"/>
    <w:rsid w:val="00AA0FA0"/>
    <w:rsid w:val="00AA3F2C"/>
    <w:rsid w:val="00AA4A16"/>
    <w:rsid w:val="00AA53DA"/>
    <w:rsid w:val="00AA7303"/>
    <w:rsid w:val="00AA7971"/>
    <w:rsid w:val="00AB0F5F"/>
    <w:rsid w:val="00AB0F76"/>
    <w:rsid w:val="00AB1F84"/>
    <w:rsid w:val="00AB28DA"/>
    <w:rsid w:val="00AB3EA7"/>
    <w:rsid w:val="00AB4FD7"/>
    <w:rsid w:val="00AB5418"/>
    <w:rsid w:val="00AB5A71"/>
    <w:rsid w:val="00AC28A5"/>
    <w:rsid w:val="00AC2C10"/>
    <w:rsid w:val="00AC33BD"/>
    <w:rsid w:val="00AC38BC"/>
    <w:rsid w:val="00AC5180"/>
    <w:rsid w:val="00AC5E50"/>
    <w:rsid w:val="00AC685C"/>
    <w:rsid w:val="00AD1418"/>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72B"/>
    <w:rsid w:val="00B608EB"/>
    <w:rsid w:val="00B630EE"/>
    <w:rsid w:val="00B633F6"/>
    <w:rsid w:val="00B637DA"/>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A27"/>
    <w:rsid w:val="00C04CDE"/>
    <w:rsid w:val="00C04E1F"/>
    <w:rsid w:val="00C052F9"/>
    <w:rsid w:val="00C06B75"/>
    <w:rsid w:val="00C0734A"/>
    <w:rsid w:val="00C10E24"/>
    <w:rsid w:val="00C11660"/>
    <w:rsid w:val="00C11A6D"/>
    <w:rsid w:val="00C12836"/>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93B"/>
    <w:rsid w:val="00C40227"/>
    <w:rsid w:val="00C402E1"/>
    <w:rsid w:val="00C40530"/>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A5"/>
    <w:rsid w:val="00C83C0E"/>
    <w:rsid w:val="00C8471A"/>
    <w:rsid w:val="00C84B76"/>
    <w:rsid w:val="00C86738"/>
    <w:rsid w:val="00C873A9"/>
    <w:rsid w:val="00C916D5"/>
    <w:rsid w:val="00C91D47"/>
    <w:rsid w:val="00C926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683"/>
    <w:rsid w:val="00CC1C70"/>
    <w:rsid w:val="00CD1009"/>
    <w:rsid w:val="00CD137D"/>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7A8C"/>
    <w:rsid w:val="00CF088B"/>
    <w:rsid w:val="00CF2BF0"/>
    <w:rsid w:val="00CF3DB0"/>
    <w:rsid w:val="00CF4FBB"/>
    <w:rsid w:val="00CF64CD"/>
    <w:rsid w:val="00D0087F"/>
    <w:rsid w:val="00D010DF"/>
    <w:rsid w:val="00D03043"/>
    <w:rsid w:val="00D037D8"/>
    <w:rsid w:val="00D04C90"/>
    <w:rsid w:val="00D05519"/>
    <w:rsid w:val="00D05C2E"/>
    <w:rsid w:val="00D10123"/>
    <w:rsid w:val="00D10B3E"/>
    <w:rsid w:val="00D112F4"/>
    <w:rsid w:val="00D113A3"/>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A0527"/>
    <w:rsid w:val="00DA0AAB"/>
    <w:rsid w:val="00DA4A0B"/>
    <w:rsid w:val="00DA6057"/>
    <w:rsid w:val="00DA6D72"/>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617D"/>
    <w:rsid w:val="00E36304"/>
    <w:rsid w:val="00E36315"/>
    <w:rsid w:val="00E36CAD"/>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A0B2E"/>
    <w:rsid w:val="00EA0B68"/>
    <w:rsid w:val="00EA1CED"/>
    <w:rsid w:val="00EA23BE"/>
    <w:rsid w:val="00EA3CA7"/>
    <w:rsid w:val="00EA3E5A"/>
    <w:rsid w:val="00EA5135"/>
    <w:rsid w:val="00EA645A"/>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AD"/>
    <w:rsid w:val="00EF6EE4"/>
    <w:rsid w:val="00F00343"/>
    <w:rsid w:val="00F0047E"/>
    <w:rsid w:val="00F012B2"/>
    <w:rsid w:val="00F021E1"/>
    <w:rsid w:val="00F028DE"/>
    <w:rsid w:val="00F03EFA"/>
    <w:rsid w:val="00F07E11"/>
    <w:rsid w:val="00F102BA"/>
    <w:rsid w:val="00F112D0"/>
    <w:rsid w:val="00F113CB"/>
    <w:rsid w:val="00F11730"/>
    <w:rsid w:val="00F119B8"/>
    <w:rsid w:val="00F12374"/>
    <w:rsid w:val="00F123C6"/>
    <w:rsid w:val="00F2127A"/>
    <w:rsid w:val="00F21846"/>
    <w:rsid w:val="00F24A9F"/>
    <w:rsid w:val="00F24D51"/>
    <w:rsid w:val="00F25151"/>
    <w:rsid w:val="00F25BFF"/>
    <w:rsid w:val="00F260D4"/>
    <w:rsid w:val="00F26107"/>
    <w:rsid w:val="00F3016F"/>
    <w:rsid w:val="00F3044B"/>
    <w:rsid w:val="00F306DA"/>
    <w:rsid w:val="00F31BFA"/>
    <w:rsid w:val="00F341E8"/>
    <w:rsid w:val="00F353BC"/>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46D"/>
    <w:rsid w:val="00FA4A61"/>
    <w:rsid w:val="00FA74F3"/>
    <w:rsid w:val="00FA7CE4"/>
    <w:rsid w:val="00FB0E7D"/>
    <w:rsid w:val="00FB12D9"/>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90909F8"/>
    <w:rsid w:val="0ACD68BC"/>
    <w:rsid w:val="0B5748E3"/>
    <w:rsid w:val="0FDC2424"/>
    <w:rsid w:val="1139130F"/>
    <w:rsid w:val="125310DC"/>
    <w:rsid w:val="12FB1904"/>
    <w:rsid w:val="14CD2575"/>
    <w:rsid w:val="1B7F2C6F"/>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2787B4E"/>
    <w:rsid w:val="53F80B15"/>
    <w:rsid w:val="5FB7329A"/>
    <w:rsid w:val="62C56BE2"/>
    <w:rsid w:val="65A11EA0"/>
    <w:rsid w:val="697D0DA1"/>
    <w:rsid w:val="6D0E2E0B"/>
    <w:rsid w:val="7517153D"/>
    <w:rsid w:val="7DC17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qFormat/>
    <w:uiPriority w:val="0"/>
    <w:pPr>
      <w:ind w:left="2500" w:leftChars="2500"/>
    </w:pPr>
    <w:rPr>
      <w:rFonts w:hint="eastAsia" w:ascii="宋体" w:hAnsi="宋体"/>
      <w:sz w:val="24"/>
    </w:rPr>
  </w:style>
  <w:style w:type="paragraph" w:styleId="6">
    <w:name w:val="Balloon Text"/>
    <w:basedOn w:val="1"/>
    <w:link w:val="19"/>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563C1"/>
      <w:u w:val="single"/>
    </w:rPr>
  </w:style>
  <w:style w:type="character" w:customStyle="1" w:styleId="13">
    <w:name w:val="页脚 Char"/>
    <w:link w:val="7"/>
    <w:qFormat/>
    <w:uiPriority w:val="0"/>
    <w:rPr>
      <w:kern w:val="2"/>
      <w:sz w:val="18"/>
      <w:szCs w:val="18"/>
    </w:rPr>
  </w:style>
  <w:style w:type="character" w:customStyle="1" w:styleId="14">
    <w:name w:val="未处理的提及"/>
    <w:unhideWhenUsed/>
    <w:qFormat/>
    <w:uiPriority w:val="99"/>
    <w:rPr>
      <w:color w:val="808080"/>
      <w:shd w:val="clear" w:color="auto" w:fill="E6E6E6"/>
    </w:rPr>
  </w:style>
  <w:style w:type="character" w:customStyle="1" w:styleId="15">
    <w:name w:val="页眉 Char"/>
    <w:link w:val="8"/>
    <w:qFormat/>
    <w:uiPriority w:val="0"/>
    <w:rPr>
      <w:kern w:val="2"/>
      <w:sz w:val="18"/>
      <w:szCs w:val="18"/>
    </w:rPr>
  </w:style>
  <w:style w:type="paragraph" w:customStyle="1" w:styleId="16">
    <w:name w:val="缺省文本"/>
    <w:basedOn w:val="1"/>
    <w:qFormat/>
    <w:uiPriority w:val="0"/>
    <w:pPr>
      <w:autoSpaceDE w:val="0"/>
      <w:autoSpaceDN w:val="0"/>
      <w:adjustRightInd w:val="0"/>
      <w:jc w:val="left"/>
    </w:pPr>
    <w:rPr>
      <w:kern w:val="0"/>
      <w:sz w:val="24"/>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1 Char"/>
    <w:basedOn w:val="11"/>
    <w:link w:val="2"/>
    <w:qFormat/>
    <w:uiPriority w:val="0"/>
    <w:rPr>
      <w:b/>
      <w:bCs/>
      <w:kern w:val="44"/>
      <w:sz w:val="28"/>
      <w:szCs w:val="44"/>
    </w:rPr>
  </w:style>
  <w:style w:type="character" w:customStyle="1" w:styleId="19">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sfm</Company>
  <Pages>8</Pages>
  <Words>1672</Words>
  <Characters>1880</Characters>
  <Lines>14</Lines>
  <Paragraphs>3</Paragraphs>
  <TotalTime>1</TotalTime>
  <ScaleCrop>false</ScaleCrop>
  <LinksUpToDate>false</LinksUpToDate>
  <CharactersWithSpaces>1905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修仙猪</cp:lastModifiedBy>
  <cp:lastPrinted>2019-09-09T05:43:00Z</cp:lastPrinted>
  <dcterms:modified xsi:type="dcterms:W3CDTF">2025-05-22T07:28:09Z</dcterms:modified>
  <dc:title>苏州苏福马机械有限公司采购供应部</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eyJoZGlkIjoiMTdjYTQwNGQ5NzAxOTQyMjQ0YmY4NjgxMTY2ZDRmMTMiLCJ1c2VySWQiOiIxNjM3ODAyOTA5In0=</vt:lpwstr>
  </property>
  <property fmtid="{D5CDD505-2E9C-101B-9397-08002B2CF9AE}" pid="4" name="ICV">
    <vt:lpwstr>EE664F5D084547DAA432AC2ED0253BED_12</vt:lpwstr>
  </property>
</Properties>
</file>